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C90717" w14:textId="0DCAC9D2" w:rsidR="00EC5870" w:rsidRDefault="00EC5870" w:rsidP="00EC5870">
      <w:pPr>
        <w:spacing w:line="360" w:lineRule="auto"/>
        <w:jc w:val="center"/>
        <w:rPr>
          <w:rFonts w:cstheme="minorHAnsi"/>
          <w:b/>
          <w:bCs/>
          <w:sz w:val="24"/>
          <w:szCs w:val="24"/>
        </w:rPr>
      </w:pPr>
      <w:r>
        <w:rPr>
          <w:rFonts w:cstheme="minorHAnsi"/>
          <w:b/>
          <w:bCs/>
          <w:sz w:val="24"/>
          <w:szCs w:val="24"/>
        </w:rPr>
        <w:t>ΠΡΟΣ ΤΟ ΔΙΟΙΚΗΤΙΚΟ ΣΥΜΒΟΥΛΙΟ ΤΗΣ Π.Ε.Δ.Α.</w:t>
      </w:r>
    </w:p>
    <w:p w14:paraId="096E49CD" w14:textId="77777777" w:rsidR="00EC5870" w:rsidRDefault="00EC5870" w:rsidP="00EC5870">
      <w:pPr>
        <w:spacing w:line="360" w:lineRule="auto"/>
        <w:jc w:val="center"/>
        <w:rPr>
          <w:rFonts w:cstheme="minorHAnsi"/>
          <w:b/>
          <w:bCs/>
          <w:sz w:val="24"/>
          <w:szCs w:val="24"/>
        </w:rPr>
      </w:pPr>
    </w:p>
    <w:p w14:paraId="38A2B170" w14:textId="0BA500CA" w:rsidR="00EC5870" w:rsidRDefault="00EC5870" w:rsidP="00EC5870">
      <w:pPr>
        <w:spacing w:line="360" w:lineRule="auto"/>
        <w:jc w:val="center"/>
        <w:rPr>
          <w:rFonts w:cstheme="minorHAnsi"/>
          <w:b/>
          <w:bCs/>
          <w:sz w:val="24"/>
          <w:szCs w:val="24"/>
        </w:rPr>
      </w:pPr>
      <w:r w:rsidRPr="000F7C02">
        <w:rPr>
          <w:rFonts w:cstheme="minorHAnsi"/>
          <w:b/>
          <w:bCs/>
          <w:sz w:val="24"/>
          <w:szCs w:val="24"/>
          <w:u w:val="single"/>
        </w:rPr>
        <w:t>ΕΙΣΗΓΗΣΗ</w:t>
      </w:r>
    </w:p>
    <w:p w14:paraId="46935E40" w14:textId="6F5741C5" w:rsidR="000F7C02" w:rsidRPr="00EC5870" w:rsidRDefault="000F7C02" w:rsidP="00EC5870">
      <w:pPr>
        <w:spacing w:line="360" w:lineRule="auto"/>
        <w:jc w:val="center"/>
        <w:rPr>
          <w:rFonts w:cstheme="minorHAnsi"/>
          <w:b/>
          <w:bCs/>
          <w:sz w:val="24"/>
          <w:szCs w:val="24"/>
        </w:rPr>
      </w:pPr>
      <w:r>
        <w:rPr>
          <w:rFonts w:cstheme="minorHAnsi"/>
          <w:b/>
          <w:bCs/>
          <w:sz w:val="24"/>
          <w:szCs w:val="24"/>
        </w:rPr>
        <w:t>ΤΗΣ ΕΠΙΤΡΟΠΗΣ ΘΕΣΜΩΝ ΚΑΙ ΔΙΑΦΑΝΕΙΑΣ</w:t>
      </w:r>
    </w:p>
    <w:p w14:paraId="26F02356" w14:textId="77777777" w:rsidR="00EC5870" w:rsidRDefault="00EC5870" w:rsidP="00025F2C">
      <w:pPr>
        <w:spacing w:line="360" w:lineRule="auto"/>
        <w:jc w:val="both"/>
        <w:rPr>
          <w:rFonts w:cstheme="minorHAnsi"/>
          <w:sz w:val="24"/>
          <w:szCs w:val="24"/>
        </w:rPr>
      </w:pPr>
    </w:p>
    <w:p w14:paraId="44DAC0D3" w14:textId="4D21DB8A"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Η Τοπική Αυτοδιοίκηση Α’ βαθμού, ανέκαθεν διατηρούσε άρρηκτους δεσμούς με την </w:t>
      </w:r>
      <w:r>
        <w:rPr>
          <w:rFonts w:cstheme="minorHAnsi"/>
          <w:sz w:val="24"/>
          <w:szCs w:val="24"/>
        </w:rPr>
        <w:t>Κ</w:t>
      </w:r>
      <w:r w:rsidRPr="00C3722A">
        <w:rPr>
          <w:rFonts w:cstheme="minorHAnsi"/>
          <w:sz w:val="24"/>
          <w:szCs w:val="24"/>
        </w:rPr>
        <w:t>οινωνία, καθώς και με κάθε τομέα της κοινωνικής δραστηριότητας</w:t>
      </w:r>
      <w:r>
        <w:rPr>
          <w:rFonts w:cstheme="minorHAnsi"/>
          <w:sz w:val="24"/>
          <w:szCs w:val="24"/>
        </w:rPr>
        <w:t>. Α</w:t>
      </w:r>
      <w:r w:rsidRPr="00C3722A">
        <w:rPr>
          <w:rFonts w:cstheme="minorHAnsi"/>
          <w:sz w:val="24"/>
          <w:szCs w:val="24"/>
        </w:rPr>
        <w:t xml:space="preserve">υτή η παραδοχή είναι αδιαμφισβήτητη τουλάχιστον στην περίπτωση της Ελλάδας, όπου τα χωροταξικά πλαίσια είναι  μικρότερα σε μέγεθος από άλλες Ευρωπαϊκές χώρες. Ο λόγος είναι προφανής : η Τοπική Αυτοδιοίκηση αποτελούσε πάντα την πρώτη εικόνα του Κράτους που </w:t>
      </w:r>
      <w:r w:rsidRPr="006460B0">
        <w:rPr>
          <w:rFonts w:cstheme="minorHAnsi"/>
          <w:sz w:val="24"/>
          <w:szCs w:val="24"/>
        </w:rPr>
        <w:t>αντίκριζε</w:t>
      </w:r>
      <w:r w:rsidRPr="00C3722A">
        <w:rPr>
          <w:rFonts w:cstheme="minorHAnsi"/>
          <w:sz w:val="24"/>
          <w:szCs w:val="24"/>
        </w:rPr>
        <w:t xml:space="preserve"> ο πολίτης, αλλά συγχρόνως και την πιο προσιτή σε αυτόν, καθώς ο Δήμαρχος ανέκαθεν ήταν το πρόσωπο, το οποίο συνιστούσε την εγγύτητα προς τον πολίτη, σε μία απολύτως ασαφή και χαώδη Διοίκηση, καθώς πρώτος εκείνος άκουγε και εξακολουθεί να ακούει τα προβλήματα και να πασχίζει για την εύρεση λύσεων, ακόμα και αυτά που δεν τυγχάνουν της αρμοδιότητάς του.</w:t>
      </w:r>
    </w:p>
    <w:p w14:paraId="17244994"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Παρά όμως τις παραπάνω παραδοχές, αλλά και εκείνες, τις οποίες το ίδιο το Σύνταγμα περιλαμβάνει στο άρθρο 102</w:t>
      </w:r>
      <w:r>
        <w:rPr>
          <w:rFonts w:cstheme="minorHAnsi"/>
          <w:sz w:val="24"/>
          <w:szCs w:val="24"/>
        </w:rPr>
        <w:t>,</w:t>
      </w:r>
      <w:r w:rsidRPr="00C3722A">
        <w:rPr>
          <w:rFonts w:cstheme="minorHAnsi"/>
          <w:sz w:val="24"/>
          <w:szCs w:val="24"/>
        </w:rPr>
        <w:t xml:space="preserve"> αφενός δηλαδή ότι η διοίκηση του Κράτους οργανώνεται σύμφωνα με το αποκεντρωτικό σύστημα και αφετέρου ότι η διοίκηση των τοπικών υποθέσεων ανήκει στους οργανισμούς Τοπικής Αυτοδιοίκησης, αποδίδοντας σε αυτούς τεκμήριο αρμοδιότητας, η έννοια της αυτοδιοίκησης δεν είναι πάντα δεδομένη, ούτε και ισχύει πάντα στην πράξη : αποτελεί κοινή και διαχρονική παραδοχή, ότι οι αρμοδιότητες, οι οποίες αποδίδονται τουλάχιστον στην Αυτοδιοίκηση Α’ βαθμού, δεν συνοδεύονται πάντα με τους αντίστοιχους πόρους, σύμφωνα με το σχετικό εδάφιο της παραγράφου 5 του άρθρου 102 του Συντάγματος. Από αυτή λοιπόν, την στην πράξη παρέκκλιση από τη Συνταγματική διάταξη, ξεκινά το μεγαλύτερο πρόβλημα που αφορά στον τρόπο με τον οποίο οι Δήμοι ασκούν τις αποδιδόμενες σε αυτούς αρμοδιότητες. Είναι αδιαμφισβήτητο, ότι η ελλιπής χρηματοδότηση, καθιστά ελλιπή και την άσκηση των αρμοδιοτήτων των Δήμων και τον τελικό αποδέκτη τον υπηρεσιών, τον πολίτη, </w:t>
      </w:r>
      <w:r>
        <w:rPr>
          <w:rFonts w:cstheme="minorHAnsi"/>
          <w:sz w:val="24"/>
          <w:szCs w:val="24"/>
        </w:rPr>
        <w:t xml:space="preserve">συχνά </w:t>
      </w:r>
      <w:r w:rsidRPr="00C3722A">
        <w:rPr>
          <w:rFonts w:cstheme="minorHAnsi"/>
          <w:sz w:val="24"/>
          <w:szCs w:val="24"/>
        </w:rPr>
        <w:t>δυσαρεστημένο</w:t>
      </w:r>
      <w:r>
        <w:rPr>
          <w:rFonts w:cstheme="minorHAnsi"/>
          <w:sz w:val="24"/>
          <w:szCs w:val="24"/>
        </w:rPr>
        <w:t xml:space="preserve"> από την </w:t>
      </w:r>
      <w:proofErr w:type="spellStart"/>
      <w:r>
        <w:rPr>
          <w:rFonts w:cstheme="minorHAnsi"/>
          <w:sz w:val="24"/>
          <w:szCs w:val="24"/>
        </w:rPr>
        <w:lastRenderedPageBreak/>
        <w:t>ανυπαίτια</w:t>
      </w:r>
      <w:proofErr w:type="spellEnd"/>
      <w:r>
        <w:rPr>
          <w:rFonts w:cstheme="minorHAnsi"/>
          <w:sz w:val="24"/>
          <w:szCs w:val="24"/>
        </w:rPr>
        <w:t xml:space="preserve"> τοπική αυτοδιοίκηση και τους λειτουργούς της </w:t>
      </w:r>
      <w:r w:rsidRPr="00C3722A">
        <w:rPr>
          <w:rFonts w:cstheme="minorHAnsi"/>
          <w:sz w:val="24"/>
          <w:szCs w:val="24"/>
        </w:rPr>
        <w:t>. Αυτό λοιπόν το αδιαμφισβήτητο γεγονός, αυτή η αρνητική αλληλουχία, θα πρέπει κάποια στιγμή να αλλάξει καθώς η εύρυθμη λειτουργία των Δήμων, τελικώς επηρεάζει πλέον άμεσα την αίσθηση των πολιτών περί αποδοτικότητας της Κεντρικής Διοίκησης.</w:t>
      </w:r>
    </w:p>
    <w:p w14:paraId="66276DF5"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Πέραν όμως των ανωτέρω, η Τοπική Αυτοδιοίκηση Α’ βαθμού, χρειάζεται εκτός από πόρους για τη λειτουργία της και δομικές αλλαγές, οι οποίες θα καταστήσουν την καθημερινή λειτουργία της πιο ευέλικτη, γρήγορη και αποδοτική. </w:t>
      </w:r>
    </w:p>
    <w:p w14:paraId="11B23CE1"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Σε αυτόν τον τομέα, αφενός απαιτείται μία σημαντική σε εύρος, Διοικητική Μεταρρύθμιση, η οποία θα έχει ως αποτέλεσμα την απλούστευση των καθημερινών διοικητικών διαδικασιών των Δήμων, οι οποίες σχετίζονται με τους πολίτες, αλλά και με καθαυτή τη λειτουργία τους. Αφετέρου, η </w:t>
      </w:r>
      <w:r>
        <w:rPr>
          <w:rFonts w:cstheme="minorHAnsi"/>
          <w:sz w:val="24"/>
          <w:szCs w:val="24"/>
        </w:rPr>
        <w:t xml:space="preserve">επιτέλους </w:t>
      </w:r>
      <w:r w:rsidRPr="00C3722A">
        <w:rPr>
          <w:rFonts w:cstheme="minorHAnsi"/>
          <w:sz w:val="24"/>
          <w:szCs w:val="24"/>
        </w:rPr>
        <w:t xml:space="preserve">κωδικοποίηση των διατάξεων που αφορούν στην Τοπική Αυτοδιοίκηση Α’ βαθμού, θα ξεδιαλύνει πλέον το ομιχλώδες τοπίο για το ποιος φορέας της δημόσιας διοίκησης ασκεί </w:t>
      </w:r>
      <w:proofErr w:type="spellStart"/>
      <w:r>
        <w:rPr>
          <w:rFonts w:cstheme="minorHAnsi"/>
          <w:sz w:val="24"/>
          <w:szCs w:val="24"/>
        </w:rPr>
        <w:t>ποιά</w:t>
      </w:r>
      <w:proofErr w:type="spellEnd"/>
      <w:r w:rsidRPr="00C3722A">
        <w:rPr>
          <w:rFonts w:cstheme="minorHAnsi"/>
          <w:sz w:val="24"/>
          <w:szCs w:val="24"/>
        </w:rPr>
        <w:t xml:space="preserve"> αρμοδιότητα και με ποιο τρόπο.</w:t>
      </w:r>
    </w:p>
    <w:p w14:paraId="7DD6344A"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Στο σημείο αυτό, λοιπόν, θα πρέπει να επισημανθεί, ότι ο αριθμός των εκπροσώπων της Τοπικής Αυτοδιοίκησης Α’ βαθμού στη συντακτική Επιτροπή του Κώδικα Τοπικής Αυτοδιοίκησης, θα πρέπει να αυξηθεί – παρά τη σχετική διάταξη του προσφάτως </w:t>
      </w:r>
      <w:proofErr w:type="spellStart"/>
      <w:r w:rsidRPr="00C3722A">
        <w:rPr>
          <w:rFonts w:cstheme="minorHAnsi"/>
          <w:sz w:val="24"/>
          <w:szCs w:val="24"/>
        </w:rPr>
        <w:t>ψηφισθέντος</w:t>
      </w:r>
      <w:proofErr w:type="spellEnd"/>
      <w:r w:rsidRPr="00C3722A">
        <w:rPr>
          <w:rFonts w:cstheme="minorHAnsi"/>
          <w:sz w:val="24"/>
          <w:szCs w:val="24"/>
        </w:rPr>
        <w:t xml:space="preserve"> </w:t>
      </w:r>
      <w:r>
        <w:rPr>
          <w:rFonts w:cstheme="minorHAnsi"/>
          <w:sz w:val="24"/>
          <w:szCs w:val="24"/>
        </w:rPr>
        <w:t>Ν.5143/2024</w:t>
      </w:r>
      <w:r w:rsidRPr="00C3722A">
        <w:rPr>
          <w:rFonts w:cstheme="minorHAnsi"/>
          <w:sz w:val="24"/>
          <w:szCs w:val="24"/>
        </w:rPr>
        <w:t xml:space="preserve"> – ώστε οι Δήμοι να λάβουν ευρεία γνώση και να έχουν την πρωτοβουλία στην κωδικοποίηση των διατάξεων που τους αφορούν άμεσα.</w:t>
      </w:r>
    </w:p>
    <w:p w14:paraId="1DA0EFB3"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Τέλος, θα πρέπει να γίνει αναφορά και στη συμβολή της Περιφερειακής Ένωσης Δήμων Αττικής, της ΠΕΔΑ, στην προώθηση των επιδιώξεων των Δήμων της Αττικής για χρηστή διοίκηση και αποτελεσματική άσκηση των αρμοδιοτήτων τους, καθώς η ΠΕΔΑ, λειτουργεί πολλές φορές, λόγω και των καταστατικών σκοπών της, όπως προβλέπονται στο ΠΔ. 75/2011 με τις σχετικές τροποποιήσεις του, ως ενδιάμεσος και συνεκτικός κρίκος ανάμεσα στους Δήμους και στην Κεντρική Διοίκηση, δεδομένου ότι </w:t>
      </w:r>
      <w:r>
        <w:rPr>
          <w:rFonts w:cstheme="minorHAnsi"/>
          <w:sz w:val="24"/>
          <w:szCs w:val="24"/>
        </w:rPr>
        <w:t>,</w:t>
      </w:r>
      <w:r w:rsidRPr="00C3722A">
        <w:rPr>
          <w:rFonts w:cstheme="minorHAnsi"/>
          <w:sz w:val="24"/>
          <w:szCs w:val="24"/>
        </w:rPr>
        <w:t>μεταξύ άλλων, επισημαίνει στο καθ’ ύλην αρμόδιο Υπουργείο Εσωτερικών, τα ιδιαίτερα προβλήματα που κατά καιρούς αντιμετωπίζουν οι Δήμοι της Αττικής, της Περιφέρειας που φιλοξενεί τον μισό πληθυσμό της χώρας, και συμβάλλει στη συνολική λύση τους.</w:t>
      </w:r>
    </w:p>
    <w:p w14:paraId="42186066"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lastRenderedPageBreak/>
        <w:t>Για το σκοπό αυτό άλλωστε έχει συγκροτήσει με σχετική απόφαση του Διοικητικού Συμβουλίου της, τις θεματικές Επιτροπές, ρόλος των οποίων είναι μεταξύ άλλων, η παρακολούθηση, επεξεργασία και υποβολή προτάσεων επίλυσης των ζητημάτων και προβλημάτων που αντιμετωπίζουν οι Δήμοι της Αττικής.</w:t>
      </w:r>
    </w:p>
    <w:p w14:paraId="3C36EFA3"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Οικονομικά - θεσμικά</w:t>
      </w:r>
    </w:p>
    <w:p w14:paraId="22941E1A"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Τα οικονομικά ζητήματα είναι προφανώς άρρηκτα συνδεδεμένα και θεμελιώδης βάση για οποιαδήποτε λειτουργία των Δήμων. Συνεπώς οποιασδήποτε άλλης συζήτησης και διεκδίκησης θα πρέπει να προηγηθεί η διασφάλιση της οικονομικής αυτοτέλειας και σταθερότητας των ΟΤΑ. Ως εκ τούτου προτείνουμε τα παρακάτω:</w:t>
      </w:r>
    </w:p>
    <w:p w14:paraId="275395C7"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 xml:space="preserve">Άμεση αύξηση της χρηματοδότησης των Δήμων μέσω των ΚΑΠ, καθώς και απόδοση των </w:t>
      </w:r>
      <w:proofErr w:type="spellStart"/>
      <w:r w:rsidRPr="00C3722A">
        <w:rPr>
          <w:rFonts w:cstheme="minorHAnsi"/>
          <w:sz w:val="24"/>
          <w:szCs w:val="24"/>
        </w:rPr>
        <w:t>παρακρατηθέντων</w:t>
      </w:r>
      <w:proofErr w:type="spellEnd"/>
      <w:r w:rsidRPr="00C3722A">
        <w:rPr>
          <w:rFonts w:cstheme="minorHAnsi"/>
          <w:sz w:val="24"/>
          <w:szCs w:val="24"/>
        </w:rPr>
        <w:t xml:space="preserve"> πόρων</w:t>
      </w:r>
      <w:r>
        <w:rPr>
          <w:rFonts w:cstheme="minorHAnsi"/>
          <w:sz w:val="24"/>
          <w:szCs w:val="24"/>
        </w:rPr>
        <w:t>,</w:t>
      </w:r>
      <w:r w:rsidRPr="00C3722A">
        <w:rPr>
          <w:rFonts w:cstheme="minorHAnsi"/>
          <w:sz w:val="24"/>
          <w:szCs w:val="24"/>
        </w:rPr>
        <w:t xml:space="preserve"> ώστε να παρασχεθεί η προβλεπόμενη από το Σύνταγμα δυνατότητα υλοποίησης των αρμοδιοτήτων που μέχρι και προσφάτως έχουν αποδοθεί. Να θεσπιστούν περαιτέρω μέτρα για την ανταπόκριση απέναντι στο αυξημένο ενεργειακό κόστος</w:t>
      </w:r>
      <w:r>
        <w:rPr>
          <w:rFonts w:cstheme="minorHAnsi"/>
          <w:sz w:val="24"/>
          <w:szCs w:val="24"/>
        </w:rPr>
        <w:t>,</w:t>
      </w:r>
      <w:r w:rsidRPr="00C3722A">
        <w:rPr>
          <w:rFonts w:cstheme="minorHAnsi"/>
          <w:sz w:val="24"/>
          <w:szCs w:val="24"/>
        </w:rPr>
        <w:t xml:space="preserve"> το οποίο έχει θέσει σε κίνδυνο εκτροχιασμού τους προϋπολογισμούς των δήμων.</w:t>
      </w:r>
    </w:p>
    <w:p w14:paraId="4CA5ADF6"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Με την ευκαιρία σύνταξη</w:t>
      </w:r>
      <w:r>
        <w:rPr>
          <w:rFonts w:cstheme="minorHAnsi"/>
          <w:sz w:val="24"/>
          <w:szCs w:val="24"/>
        </w:rPr>
        <w:t>ς</w:t>
      </w:r>
      <w:r w:rsidRPr="00C3722A">
        <w:rPr>
          <w:rFonts w:cstheme="minorHAnsi"/>
          <w:sz w:val="24"/>
          <w:szCs w:val="24"/>
        </w:rPr>
        <w:t xml:space="preserve"> του νέου Κώδικα προτείνεται να επανεξεταστούν τα κριτήρια κατανομής των ΚΑΠ σύμφωνα με τα σύγχρονα δεδομένα.</w:t>
      </w:r>
    </w:p>
    <w:p w14:paraId="0B0F98D4" w14:textId="77777777" w:rsidR="00025F2C" w:rsidRPr="00BB36CE" w:rsidRDefault="00025F2C" w:rsidP="00025F2C">
      <w:pPr>
        <w:pStyle w:val="a3"/>
        <w:numPr>
          <w:ilvl w:val="0"/>
          <w:numId w:val="1"/>
        </w:numPr>
        <w:spacing w:line="360" w:lineRule="auto"/>
        <w:jc w:val="both"/>
        <w:rPr>
          <w:rFonts w:cstheme="minorHAnsi"/>
          <w:b/>
          <w:bCs/>
          <w:sz w:val="24"/>
          <w:szCs w:val="24"/>
        </w:rPr>
      </w:pPr>
      <w:r>
        <w:rPr>
          <w:rFonts w:cstheme="minorHAnsi"/>
          <w:sz w:val="24"/>
          <w:szCs w:val="24"/>
        </w:rPr>
        <w:t>Το υ</w:t>
      </w:r>
      <w:r w:rsidRPr="00C3722A">
        <w:rPr>
          <w:rFonts w:cstheme="minorHAnsi"/>
          <w:sz w:val="24"/>
          <w:szCs w:val="24"/>
        </w:rPr>
        <w:t xml:space="preserve">ψηλό κόστος δανεισμού, συχνά πολύ παραπάνω από το ιδιωτικό τραπεζικό σύστημα, από το </w:t>
      </w:r>
      <w:proofErr w:type="spellStart"/>
      <w:r w:rsidRPr="00C3722A">
        <w:rPr>
          <w:rFonts w:cstheme="minorHAnsi"/>
          <w:sz w:val="24"/>
          <w:szCs w:val="24"/>
        </w:rPr>
        <w:t>ΤπΔ</w:t>
      </w:r>
      <w:proofErr w:type="spellEnd"/>
      <w:r w:rsidRPr="00C3722A">
        <w:rPr>
          <w:rFonts w:cstheme="minorHAnsi"/>
          <w:sz w:val="24"/>
          <w:szCs w:val="24"/>
        </w:rPr>
        <w:t xml:space="preserve">,  δυσχεραίνει την εκτέλεση των προϋπολογισμών. Προτείνουμε να οριστεί  ανώτατο επιτόκιο δανεισμού από το </w:t>
      </w:r>
      <w:proofErr w:type="spellStart"/>
      <w:r w:rsidRPr="00C3722A">
        <w:rPr>
          <w:rFonts w:cstheme="minorHAnsi"/>
          <w:sz w:val="24"/>
          <w:szCs w:val="24"/>
        </w:rPr>
        <w:t>ΤπΔ</w:t>
      </w:r>
      <w:proofErr w:type="spellEnd"/>
      <w:r w:rsidRPr="00C3722A">
        <w:rPr>
          <w:rFonts w:cstheme="minorHAnsi"/>
          <w:sz w:val="24"/>
          <w:szCs w:val="24"/>
        </w:rPr>
        <w:t xml:space="preserve"> σε ποσοστό έως 5%.</w:t>
      </w:r>
    </w:p>
    <w:p w14:paraId="7066A40D"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Θέματα προσωπικού</w:t>
      </w:r>
    </w:p>
    <w:p w14:paraId="2CB078EA"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Δεν υπάρχει Δήμος στην Ελλάδα που δεν αντιμετωπίζει πρόβλημα έλλειψης προσωπικού. Ο συνδυασμός του σημαντικού περιορισμού των προσλήψεων σε μόνιμο προσωπικό τα τελευταία 15 χρόνια, η αστάθεια των προγραμμάτων προσλήψεων έκτακτου, οι συνταξιοδοτήσεις, η κινητικότητα αλλά και το «γερασμένο» πλέον προσωπικό που υπηρετεί στους Δήμους καθιστά εξαιρετικά δύσκολη την ανταπόκριση των δημοτικών αρχών στην υλοποίηση ακόμα και των βασικών αρμοδιοτήτων τους. </w:t>
      </w:r>
    </w:p>
    <w:p w14:paraId="091B7BF5"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lastRenderedPageBreak/>
        <w:t xml:space="preserve">Προτείνουμε: </w:t>
      </w:r>
    </w:p>
    <w:p w14:paraId="7E6F1C66"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 xml:space="preserve">Προσλήψεις μόνιμου προσωπικού τόσο γενικών καθηκόντων, όσο και εξειδικευμένων κλάδων. Πέραν των θέσεων για ειδικότητες ΠΕ και ΤΕ, πρόσληψη κατάλληλου εργατοτεχνικού προσωπικού </w:t>
      </w:r>
    </w:p>
    <w:p w14:paraId="07A17051" w14:textId="77777777" w:rsidR="00025F2C" w:rsidRPr="00611D66"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Κατά τις διαδικασίες κινητικότητας θα πρέπει να απαιτείτ</w:t>
      </w:r>
      <w:r>
        <w:rPr>
          <w:rFonts w:cstheme="minorHAnsi"/>
          <w:sz w:val="24"/>
          <w:szCs w:val="24"/>
        </w:rPr>
        <w:t>αι</w:t>
      </w:r>
      <w:r w:rsidRPr="00C3722A">
        <w:rPr>
          <w:rFonts w:cstheme="minorHAnsi"/>
          <w:sz w:val="24"/>
          <w:szCs w:val="24"/>
        </w:rPr>
        <w:t xml:space="preserve"> η σύμφωνη γνώμη του δημάρχου του Δήμου προέλευσης του υπαλλήλου για την αποφυγή διαρροών απαραίτητου προσωπικού.</w:t>
      </w:r>
    </w:p>
    <w:p w14:paraId="75C17D22" w14:textId="32D07808" w:rsidR="00611D66" w:rsidRDefault="00611D66" w:rsidP="00611D66">
      <w:pPr>
        <w:pStyle w:val="a3"/>
        <w:numPr>
          <w:ilvl w:val="0"/>
          <w:numId w:val="1"/>
        </w:numPr>
        <w:spacing w:line="360" w:lineRule="auto"/>
        <w:jc w:val="both"/>
        <w:rPr>
          <w:rFonts w:cstheme="minorHAnsi"/>
          <w:sz w:val="24"/>
          <w:szCs w:val="24"/>
        </w:rPr>
      </w:pPr>
      <w:r>
        <w:rPr>
          <w:rFonts w:cstheme="minorHAnsi"/>
          <w:sz w:val="24"/>
          <w:szCs w:val="24"/>
        </w:rPr>
        <w:t>Γ</w:t>
      </w:r>
      <w:r w:rsidRPr="00611D66">
        <w:rPr>
          <w:rFonts w:cstheme="minorHAnsi"/>
          <w:sz w:val="24"/>
          <w:szCs w:val="24"/>
        </w:rPr>
        <w:t xml:space="preserve">ια κάθε αίτημα που θα μπαίνει στην λίστα κινητικότητας, να κινείται παράλληλα η διαδικασία αναπλήρωσης μέσω πρόσληψης της αντίστοιχης ειδικότητας και μόνο με την ολοκλήρωση της πρόσληψης να υλοποιείται το αντίστοιχο αίτημα. </w:t>
      </w:r>
    </w:p>
    <w:p w14:paraId="04E51F32" w14:textId="16CD632D" w:rsidR="008234F1" w:rsidRPr="00611D66" w:rsidRDefault="008234F1" w:rsidP="00611D66">
      <w:pPr>
        <w:pStyle w:val="a3"/>
        <w:numPr>
          <w:ilvl w:val="0"/>
          <w:numId w:val="1"/>
        </w:numPr>
        <w:spacing w:line="360" w:lineRule="auto"/>
        <w:jc w:val="both"/>
        <w:rPr>
          <w:rFonts w:cstheme="minorHAnsi"/>
          <w:sz w:val="24"/>
          <w:szCs w:val="24"/>
        </w:rPr>
      </w:pPr>
      <w:r w:rsidRPr="008234F1">
        <w:rPr>
          <w:rFonts w:cstheme="minorHAnsi"/>
          <w:sz w:val="24"/>
          <w:szCs w:val="24"/>
        </w:rPr>
        <w:t>Να αυξηθεί  ο αριθμός του μόνιμου προσωπικού που απασχολείται στις υπηρεσίες καθαριότητας και πρασίνου με βάσει τον οργανισμό και να υπάρξει νομοθετική κατοχύρωση που θα προβλέπει ποσοστό  του μόνιμου προσωπικού άνω του 50%</w:t>
      </w:r>
      <w:r>
        <w:rPr>
          <w:rFonts w:cstheme="minorHAnsi"/>
          <w:sz w:val="24"/>
          <w:szCs w:val="24"/>
        </w:rPr>
        <w:t>.</w:t>
      </w:r>
    </w:p>
    <w:p w14:paraId="575E7F42"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Ειδικά στην ετήσια διαδικασία προσλήψεων των σχολικών καθαριστριών να εγκρίνεται το σύνολο του αριθμού που αιτείται ο κάθε Δήμος.</w:t>
      </w:r>
    </w:p>
    <w:p w14:paraId="5F44EAC8"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 xml:space="preserve">Επιτάχυνση των διαδικασιών πρόσληψης προσωπικού μέσω ΑΣΕΠ, δεδομένου ότι </w:t>
      </w:r>
      <w:r>
        <w:rPr>
          <w:rFonts w:cstheme="minorHAnsi"/>
          <w:sz w:val="24"/>
          <w:szCs w:val="24"/>
        </w:rPr>
        <w:t>οι</w:t>
      </w:r>
      <w:r w:rsidRPr="00C3722A">
        <w:rPr>
          <w:rFonts w:cstheme="minorHAnsi"/>
          <w:sz w:val="24"/>
          <w:szCs w:val="24"/>
        </w:rPr>
        <w:t xml:space="preserve"> διαδικασίες είναι ιδιαίτερα χρονοβόρες σε βαθμό τέτοιο που αρκετές φορές ξεπερνούν τις ανάγκες για τις οποίες διενεργούνται. </w:t>
      </w:r>
    </w:p>
    <w:p w14:paraId="71EFD265" w14:textId="77777777" w:rsidR="00025F2C" w:rsidRPr="00C3722A" w:rsidRDefault="00025F2C" w:rsidP="00025F2C">
      <w:pPr>
        <w:pStyle w:val="a3"/>
        <w:numPr>
          <w:ilvl w:val="0"/>
          <w:numId w:val="1"/>
        </w:numPr>
        <w:spacing w:line="360" w:lineRule="auto"/>
        <w:jc w:val="both"/>
        <w:rPr>
          <w:rFonts w:cstheme="minorHAnsi"/>
          <w:b/>
          <w:bCs/>
          <w:sz w:val="24"/>
          <w:szCs w:val="24"/>
        </w:rPr>
      </w:pPr>
      <w:proofErr w:type="spellStart"/>
      <w:r w:rsidRPr="00C3722A">
        <w:rPr>
          <w:rFonts w:cstheme="minorHAnsi"/>
          <w:sz w:val="24"/>
          <w:szCs w:val="24"/>
        </w:rPr>
        <w:t>Επαναπροκήρυξη</w:t>
      </w:r>
      <w:proofErr w:type="spellEnd"/>
      <w:r w:rsidRPr="00C3722A">
        <w:rPr>
          <w:rFonts w:cstheme="minorHAnsi"/>
          <w:sz w:val="24"/>
          <w:szCs w:val="24"/>
        </w:rPr>
        <w:t xml:space="preserve"> της διαδικασίας προσλήψεων για τον κλάδο της Δημοτικής Αστυνομίας</w:t>
      </w:r>
      <w:r>
        <w:rPr>
          <w:rFonts w:cstheme="minorHAnsi"/>
          <w:sz w:val="24"/>
          <w:szCs w:val="24"/>
        </w:rPr>
        <w:t>,</w:t>
      </w:r>
      <w:r w:rsidRPr="00C3722A">
        <w:rPr>
          <w:rFonts w:cstheme="minorHAnsi"/>
          <w:sz w:val="24"/>
          <w:szCs w:val="24"/>
        </w:rPr>
        <w:t xml:space="preserve"> δεδομένου ότι δημοτικές αρχές που εγκαταστάθηκαν για πρώτη φορά την 1-1-2024 δεν πρόλαβαν να αξιοποιήσουν την τελευταία αντίστοιχη διαδικασία.</w:t>
      </w:r>
    </w:p>
    <w:p w14:paraId="1867616F" w14:textId="77777777" w:rsidR="00025F2C" w:rsidRPr="000F7C02"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Σταθερός και σαφής προγραμματισμός όλων των προγραμμάτων που αφορούν έκτακτες προσλήψεις κοινωνικού και άλλου χαρακτήρα ώστε να γνωρίζουν εγκαίρως οι Δήμοι το διαθέσιμο προσωπικού που δύναται να έχουν. Ειδικά για το πρόγραμμα 55-67</w:t>
      </w:r>
      <w:r>
        <w:rPr>
          <w:rFonts w:cstheme="minorHAnsi"/>
          <w:sz w:val="24"/>
          <w:szCs w:val="24"/>
        </w:rPr>
        <w:t xml:space="preserve"> ετών,</w:t>
      </w:r>
      <w:r w:rsidRPr="00C3722A">
        <w:rPr>
          <w:rFonts w:cstheme="minorHAnsi"/>
          <w:sz w:val="24"/>
          <w:szCs w:val="24"/>
        </w:rPr>
        <w:t xml:space="preserve"> που αιφνιδίως παύτηκε, να επανέλθει στον συντομότερο δυνατό χρόνο.</w:t>
      </w:r>
    </w:p>
    <w:p w14:paraId="41BD68BB" w14:textId="77777777" w:rsidR="000F7C02" w:rsidRDefault="000F7C02" w:rsidP="000F7C02">
      <w:pPr>
        <w:spacing w:line="360" w:lineRule="auto"/>
        <w:jc w:val="both"/>
        <w:rPr>
          <w:rFonts w:cstheme="minorHAnsi"/>
          <w:b/>
          <w:bCs/>
          <w:sz w:val="24"/>
          <w:szCs w:val="24"/>
        </w:rPr>
      </w:pPr>
    </w:p>
    <w:p w14:paraId="4CDBCEEB" w14:textId="77777777" w:rsidR="000F7C02" w:rsidRPr="000F7C02" w:rsidRDefault="000F7C02" w:rsidP="000F7C02">
      <w:pPr>
        <w:spacing w:line="360" w:lineRule="auto"/>
        <w:jc w:val="both"/>
        <w:rPr>
          <w:rFonts w:cstheme="minorHAnsi"/>
          <w:b/>
          <w:bCs/>
          <w:sz w:val="24"/>
          <w:szCs w:val="24"/>
        </w:rPr>
      </w:pPr>
    </w:p>
    <w:p w14:paraId="511192CD"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lastRenderedPageBreak/>
        <w:t>Πειθαρχικός έλεγχος – έλεγχος διαδικασιών</w:t>
      </w:r>
    </w:p>
    <w:p w14:paraId="2A399425"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Η διαδικασία των συνεχόμενων – και συχνά άγονων – ελέγχων στη λειτουργία ενός Δήμου έχει ως αποτέλεσμα να απασχολούνται δεκάδες υπάλληλοι στην εξυπηρέτηση της εκάστοτε διαδικασίας, δυναμικό που σε κάθε άλλη περίπτωση θα παρήγαγε έργο και θα εξυπηρετούσε τους πολίτες. Ο δε πειθαρχικός έλεγχος, ο οποίος σε αρκετές των περιπτώσεων έρχεται αναδρομικά και πολύ μετά από τη λήξη της θητείας του αιρετού, δημιουργεί ανασφάλεια, η οποία λειτουργεί και αποτρεπτικά στην εκτέλεση έργου από τις δημοτικές αρχές.</w:t>
      </w:r>
    </w:p>
    <w:p w14:paraId="7DF528D4"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Για τον πειθαρχικό έλεγχο προτείνουμε: </w:t>
      </w:r>
    </w:p>
    <w:p w14:paraId="412C419B" w14:textId="77777777"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 xml:space="preserve">Η παραπομπή ενός δημάρχου να γίνεται μόνο όταν διαπιστώνεται και </w:t>
      </w:r>
      <w:proofErr w:type="spellStart"/>
      <w:r w:rsidRPr="00C3722A">
        <w:rPr>
          <w:rFonts w:cstheme="minorHAnsi"/>
          <w:sz w:val="24"/>
          <w:szCs w:val="24"/>
        </w:rPr>
        <w:t>στοιχειοθετείται</w:t>
      </w:r>
      <w:proofErr w:type="spellEnd"/>
      <w:r w:rsidRPr="00C3722A">
        <w:rPr>
          <w:rFonts w:cstheme="minorHAnsi"/>
          <w:sz w:val="24"/>
          <w:szCs w:val="24"/>
        </w:rPr>
        <w:t xml:space="preserve"> δόλος.</w:t>
      </w:r>
    </w:p>
    <w:p w14:paraId="59DDA30F" w14:textId="77777777"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Ο αιρετός να τίθεται σε αργία μονάχα όταν υπάρχει μια τουλάχιστον τελεσίδικη καταδικαστική απόφαση .</w:t>
      </w:r>
    </w:p>
    <w:p w14:paraId="26C568CB" w14:textId="77777777" w:rsidR="00025F2C"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Να οριστεί σαφές χρονικό όριο στην δυνατότητα των ελεγκτικών μηχανισμών για αναδρομικούς ελέγχους επί αποφάσεων των συλλογικών και των εκτελεστικών οργάνων. Προτείνουμε να υπάρχει δυνατότητα για την εκάστοτε τρέχουσα θητεία εκτέλεσης της ελεγχόμενης πράξης – απόφασης και μέγιστο η επόμενη δημοτική περίοδος.</w:t>
      </w:r>
    </w:p>
    <w:p w14:paraId="4E06BE7D" w14:textId="17272706" w:rsidR="00AC30F5" w:rsidRPr="00C3722A" w:rsidRDefault="00AC30F5" w:rsidP="00025F2C">
      <w:pPr>
        <w:pStyle w:val="a3"/>
        <w:numPr>
          <w:ilvl w:val="0"/>
          <w:numId w:val="1"/>
        </w:numPr>
        <w:spacing w:line="360" w:lineRule="auto"/>
        <w:jc w:val="both"/>
        <w:rPr>
          <w:rFonts w:cstheme="minorHAnsi"/>
          <w:sz w:val="24"/>
          <w:szCs w:val="24"/>
        </w:rPr>
      </w:pPr>
      <w:r w:rsidRPr="00AC30F5">
        <w:rPr>
          <w:rFonts w:cstheme="minorHAnsi"/>
          <w:sz w:val="24"/>
          <w:szCs w:val="24"/>
        </w:rPr>
        <w:t>Να υπάρξει ενίσχυση της νομικής υποστήριξης με την θέσπιση εξειδικευμένου μηχανισμού  από τους συλλογικούς φορείς ΠΕΔΑ , ΚΕΔΕ που να παρέχουν νομική υποστήριξη και προστασία</w:t>
      </w:r>
      <w:r>
        <w:rPr>
          <w:rFonts w:cstheme="minorHAnsi"/>
          <w:sz w:val="24"/>
          <w:szCs w:val="24"/>
        </w:rPr>
        <w:t xml:space="preserve">. </w:t>
      </w:r>
      <w:r w:rsidRPr="00AC30F5">
        <w:rPr>
          <w:rFonts w:cstheme="minorHAnsi"/>
          <w:sz w:val="24"/>
          <w:szCs w:val="24"/>
        </w:rPr>
        <w:t>Οι δήμαρχοι και τα στελέχη της τοπικής αυτοδιοίκησης να καλύπτονται από ασφαλιστικά προγράμματα νομικής προστασίας, μέσω των συλλογικών φορέων , ώστε να αντιμετωπίζουν τις αβάσιμες διώξεις χωρίς προσωπικό κόστος.</w:t>
      </w:r>
    </w:p>
    <w:p w14:paraId="7E51EE43" w14:textId="2B434A75" w:rsidR="00025F2C"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 xml:space="preserve">Να έχει την δυνατότητα ο δήμος να καλύπτει νομικά </w:t>
      </w:r>
      <w:r>
        <w:rPr>
          <w:rFonts w:cstheme="minorHAnsi"/>
          <w:sz w:val="24"/>
          <w:szCs w:val="24"/>
        </w:rPr>
        <w:t>– δικαστικά πλήρως μη εν</w:t>
      </w:r>
      <w:r w:rsidR="00A102C3">
        <w:rPr>
          <w:rFonts w:cstheme="minorHAnsi"/>
          <w:sz w:val="24"/>
          <w:szCs w:val="24"/>
        </w:rPr>
        <w:t xml:space="preserve"> </w:t>
      </w:r>
      <w:r>
        <w:rPr>
          <w:rFonts w:cstheme="minorHAnsi"/>
          <w:sz w:val="24"/>
          <w:szCs w:val="24"/>
        </w:rPr>
        <w:t xml:space="preserve">ενεργεία </w:t>
      </w:r>
      <w:r w:rsidRPr="00C3722A">
        <w:rPr>
          <w:rFonts w:cstheme="minorHAnsi"/>
          <w:sz w:val="24"/>
          <w:szCs w:val="24"/>
        </w:rPr>
        <w:t xml:space="preserve">αιρετούς </w:t>
      </w:r>
      <w:r>
        <w:rPr>
          <w:rFonts w:cstheme="minorHAnsi"/>
          <w:sz w:val="24"/>
          <w:szCs w:val="24"/>
        </w:rPr>
        <w:t xml:space="preserve">, κατά των οποίων όμως </w:t>
      </w:r>
      <w:r w:rsidRPr="00C3722A">
        <w:rPr>
          <w:rFonts w:cstheme="minorHAnsi"/>
          <w:sz w:val="24"/>
          <w:szCs w:val="24"/>
        </w:rPr>
        <w:t xml:space="preserve">εκκρεμούν έρευνες ή εκδικάσεις υποθέσεων που αφορούν </w:t>
      </w:r>
      <w:r>
        <w:rPr>
          <w:rFonts w:cstheme="minorHAnsi"/>
          <w:sz w:val="24"/>
          <w:szCs w:val="24"/>
        </w:rPr>
        <w:t>σ</w:t>
      </w:r>
      <w:r w:rsidRPr="00C3722A">
        <w:rPr>
          <w:rFonts w:cstheme="minorHAnsi"/>
          <w:sz w:val="24"/>
          <w:szCs w:val="24"/>
        </w:rPr>
        <w:t>το δημοτικό τους έργο.</w:t>
      </w:r>
    </w:p>
    <w:p w14:paraId="282E7B39"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Για τον έλεγχο των διαδικασιών προτείνουμε: </w:t>
      </w:r>
    </w:p>
    <w:p w14:paraId="1A3A0F5A" w14:textId="77777777"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lastRenderedPageBreak/>
        <w:t xml:space="preserve">Να εκπληρωθεί </w:t>
      </w:r>
      <w:r>
        <w:rPr>
          <w:rFonts w:cstheme="minorHAnsi"/>
          <w:sz w:val="24"/>
          <w:szCs w:val="24"/>
        </w:rPr>
        <w:t xml:space="preserve">επί της ουσίας </w:t>
      </w:r>
      <w:r w:rsidRPr="00C3722A">
        <w:rPr>
          <w:rFonts w:cstheme="minorHAnsi"/>
          <w:sz w:val="24"/>
          <w:szCs w:val="24"/>
        </w:rPr>
        <w:t>η πάγια θέση της Αυτοδιοίκησης</w:t>
      </w:r>
      <w:r>
        <w:rPr>
          <w:rFonts w:cstheme="minorHAnsi"/>
          <w:sz w:val="24"/>
          <w:szCs w:val="24"/>
        </w:rPr>
        <w:t>, ότι</w:t>
      </w:r>
      <w:r w:rsidRPr="00C3722A">
        <w:rPr>
          <w:rFonts w:cstheme="minorHAnsi"/>
          <w:sz w:val="24"/>
          <w:szCs w:val="24"/>
        </w:rPr>
        <w:t xml:space="preserve"> ο έλεγχος </w:t>
      </w:r>
      <w:r>
        <w:rPr>
          <w:rFonts w:cstheme="minorHAnsi"/>
          <w:sz w:val="24"/>
          <w:szCs w:val="24"/>
        </w:rPr>
        <w:t xml:space="preserve">των πράξεων και αποφάσεων </w:t>
      </w:r>
      <w:r w:rsidRPr="00C3722A">
        <w:rPr>
          <w:rFonts w:cstheme="minorHAnsi"/>
          <w:sz w:val="24"/>
          <w:szCs w:val="24"/>
        </w:rPr>
        <w:t xml:space="preserve">να αφορά μονάχα τη νομιμότητα και όχι την σκοπιμότητα </w:t>
      </w:r>
      <w:r>
        <w:rPr>
          <w:rFonts w:cstheme="minorHAnsi"/>
          <w:sz w:val="24"/>
          <w:szCs w:val="24"/>
        </w:rPr>
        <w:t xml:space="preserve">αυτών </w:t>
      </w:r>
      <w:r w:rsidRPr="00C3722A">
        <w:rPr>
          <w:rFonts w:cstheme="minorHAnsi"/>
          <w:sz w:val="24"/>
          <w:szCs w:val="24"/>
        </w:rPr>
        <w:t>.</w:t>
      </w:r>
    </w:p>
    <w:p w14:paraId="406BBAC6" w14:textId="77777777" w:rsidR="00025F2C"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 xml:space="preserve">Κατά την επικείμενη κωδικοποίηση </w:t>
      </w:r>
      <w:r>
        <w:rPr>
          <w:rFonts w:cstheme="minorHAnsi"/>
          <w:sz w:val="24"/>
          <w:szCs w:val="24"/>
        </w:rPr>
        <w:t xml:space="preserve">και αναμόρφωση </w:t>
      </w:r>
      <w:r w:rsidRPr="00C3722A">
        <w:rPr>
          <w:rFonts w:cstheme="minorHAnsi"/>
          <w:sz w:val="24"/>
          <w:szCs w:val="24"/>
        </w:rPr>
        <w:t xml:space="preserve">του πλαισίου για την Αυτοδιοίκηση να υπάρξει </w:t>
      </w:r>
      <w:proofErr w:type="spellStart"/>
      <w:r w:rsidRPr="00C3722A">
        <w:rPr>
          <w:rFonts w:cstheme="minorHAnsi"/>
          <w:sz w:val="24"/>
          <w:szCs w:val="24"/>
        </w:rPr>
        <w:t>εξορθολογισμός</w:t>
      </w:r>
      <w:proofErr w:type="spellEnd"/>
      <w:r w:rsidRPr="00C3722A">
        <w:rPr>
          <w:rFonts w:cstheme="minorHAnsi"/>
          <w:sz w:val="24"/>
          <w:szCs w:val="24"/>
        </w:rPr>
        <w:t xml:space="preserve"> στην κατανομή των αρμοδιοτήτων του συνόλου των ελεγκτικών μηχανισμών.</w:t>
      </w:r>
    </w:p>
    <w:p w14:paraId="17432594" w14:textId="1E850108" w:rsidR="00AB2741" w:rsidRDefault="00AB2741" w:rsidP="00AB2741">
      <w:pPr>
        <w:pStyle w:val="a3"/>
        <w:numPr>
          <w:ilvl w:val="0"/>
          <w:numId w:val="1"/>
        </w:numPr>
        <w:spacing w:line="360" w:lineRule="auto"/>
        <w:jc w:val="both"/>
        <w:rPr>
          <w:rFonts w:cstheme="minorHAnsi"/>
          <w:sz w:val="24"/>
          <w:szCs w:val="24"/>
        </w:rPr>
      </w:pPr>
      <w:r w:rsidRPr="00AB2741">
        <w:rPr>
          <w:rFonts w:cstheme="minorHAnsi"/>
          <w:sz w:val="24"/>
          <w:szCs w:val="24"/>
        </w:rPr>
        <w:t xml:space="preserve">Επιβάρυνση με παράβολα ή έξοδα υπερωριών υπαλλήλων για όσους υποβάλουν συνεχόμενες προσφυγές κατά αποφάσεων δήμων η ζητούν ελέγχους που τελικά καταλήγουν στο αρχείο. Για παράδειγμα να θεσπιστεί η χρέωση </w:t>
      </w:r>
      <w:proofErr w:type="spellStart"/>
      <w:r w:rsidRPr="00AB2741">
        <w:rPr>
          <w:rFonts w:cstheme="minorHAnsi"/>
          <w:sz w:val="24"/>
          <w:szCs w:val="24"/>
        </w:rPr>
        <w:t>παραβόλου</w:t>
      </w:r>
      <w:proofErr w:type="spellEnd"/>
      <w:r w:rsidRPr="00AB2741">
        <w:rPr>
          <w:rFonts w:cstheme="minorHAnsi"/>
          <w:sz w:val="24"/>
          <w:szCs w:val="24"/>
        </w:rPr>
        <w:t xml:space="preserve"> για την κατάθεση προσφυγής.</w:t>
      </w:r>
    </w:p>
    <w:p w14:paraId="7FE917EA" w14:textId="4F5BB3D4"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Καταστατική θέση</w:t>
      </w:r>
      <w:r w:rsidR="000F7C02">
        <w:rPr>
          <w:rFonts w:cstheme="minorHAnsi"/>
          <w:b/>
          <w:bCs/>
          <w:sz w:val="24"/>
          <w:szCs w:val="24"/>
        </w:rPr>
        <w:t xml:space="preserve"> Αιρετών</w:t>
      </w:r>
    </w:p>
    <w:p w14:paraId="2C4771FB"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Οι αιρετοί της Τ.Α. είναι εκείνοι που υπηρετούν </w:t>
      </w:r>
      <w:r w:rsidRPr="00371023">
        <w:rPr>
          <w:rFonts w:cstheme="minorHAnsi"/>
          <w:sz w:val="24"/>
          <w:szCs w:val="24"/>
        </w:rPr>
        <w:t>αδιάλειπτα</w:t>
      </w:r>
      <w:r w:rsidRPr="00C3722A">
        <w:rPr>
          <w:rFonts w:cstheme="minorHAnsi"/>
          <w:sz w:val="24"/>
          <w:szCs w:val="24"/>
        </w:rPr>
        <w:t xml:space="preserve"> και καθημερινά την αρχή της εγγύτητας του πολίτη. Υπολείπονται όμως σημαντικά στις αμοιβές</w:t>
      </w:r>
      <w:r>
        <w:rPr>
          <w:rFonts w:cstheme="minorHAnsi"/>
          <w:sz w:val="24"/>
          <w:szCs w:val="24"/>
        </w:rPr>
        <w:t xml:space="preserve">, αντιμισθίες και αποζημιώσεις </w:t>
      </w:r>
      <w:r w:rsidRPr="00C3722A">
        <w:rPr>
          <w:rFonts w:cstheme="minorHAnsi"/>
          <w:sz w:val="24"/>
          <w:szCs w:val="24"/>
        </w:rPr>
        <w:t>τους ακόμα και από μετακλητούς του ευρύτερου Δημόσιου Τομέα.</w:t>
      </w:r>
    </w:p>
    <w:p w14:paraId="4BEC7B55"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 xml:space="preserve">Να υπάρξει εξίσωση </w:t>
      </w:r>
      <w:r>
        <w:rPr>
          <w:rFonts w:cstheme="minorHAnsi"/>
          <w:sz w:val="24"/>
          <w:szCs w:val="24"/>
        </w:rPr>
        <w:t>της αντιμισθίας του</w:t>
      </w:r>
      <w:r w:rsidRPr="00C3722A">
        <w:rPr>
          <w:rFonts w:cstheme="minorHAnsi"/>
          <w:sz w:val="24"/>
          <w:szCs w:val="24"/>
        </w:rPr>
        <w:t xml:space="preserve"> δημάρχου με τ</w:t>
      </w:r>
      <w:r>
        <w:rPr>
          <w:rFonts w:cstheme="minorHAnsi"/>
          <w:sz w:val="24"/>
          <w:szCs w:val="24"/>
        </w:rPr>
        <w:t xml:space="preserve">ις αποδοχές του </w:t>
      </w:r>
      <w:r w:rsidRPr="00C3722A">
        <w:rPr>
          <w:rFonts w:cstheme="minorHAnsi"/>
          <w:sz w:val="24"/>
          <w:szCs w:val="24"/>
        </w:rPr>
        <w:t xml:space="preserve"> Γενικού Γραμματέα Υπουργείου.</w:t>
      </w:r>
    </w:p>
    <w:p w14:paraId="4A443ADA" w14:textId="77777777" w:rsidR="00025F2C" w:rsidRPr="00025F2C" w:rsidRDefault="00025F2C" w:rsidP="00025F2C">
      <w:pPr>
        <w:pStyle w:val="a3"/>
        <w:numPr>
          <w:ilvl w:val="0"/>
          <w:numId w:val="1"/>
        </w:numPr>
        <w:spacing w:line="360" w:lineRule="auto"/>
        <w:jc w:val="both"/>
        <w:rPr>
          <w:rFonts w:cstheme="minorHAnsi"/>
          <w:b/>
          <w:bCs/>
          <w:sz w:val="24"/>
          <w:szCs w:val="24"/>
        </w:rPr>
      </w:pPr>
      <w:r w:rsidRPr="00025F2C">
        <w:rPr>
          <w:rFonts w:cstheme="minorHAnsi"/>
          <w:sz w:val="24"/>
          <w:szCs w:val="24"/>
        </w:rPr>
        <w:t xml:space="preserve">Για την σύνταξη του δημάρχου να υπολογίζονται και τα χρόνια θητείας του ως δημοτικού συμβούλου. Προτείνουμε το κατώτατο όριο να είναι τουλάχιστον μια θητεία ως δήμαρχος και δύο ως δημοτικός σύμβουλος. Η χορηγία δύναται να επιβαρύνει τον προϋπολογισμό του εκάστοτε Δήμου. </w:t>
      </w:r>
    </w:p>
    <w:p w14:paraId="3692A845" w14:textId="77777777" w:rsidR="00025F2C" w:rsidRPr="00C3722A" w:rsidRDefault="00025F2C" w:rsidP="00025F2C">
      <w:pPr>
        <w:pStyle w:val="a3"/>
        <w:numPr>
          <w:ilvl w:val="0"/>
          <w:numId w:val="1"/>
        </w:numPr>
        <w:spacing w:line="360" w:lineRule="auto"/>
        <w:jc w:val="both"/>
        <w:rPr>
          <w:rFonts w:cstheme="minorHAnsi"/>
          <w:b/>
          <w:bCs/>
          <w:i/>
          <w:iCs/>
          <w:sz w:val="24"/>
          <w:szCs w:val="24"/>
          <w:u w:val="single"/>
        </w:rPr>
      </w:pPr>
      <w:r w:rsidRPr="00C3722A">
        <w:rPr>
          <w:rFonts w:cstheme="minorHAnsi"/>
          <w:sz w:val="24"/>
          <w:szCs w:val="24"/>
        </w:rPr>
        <w:t>Να προβλεφθεί επιπλέον αποζημίωση στους δημοτικούς συμβούλους για την εκάστη δια ζώσης συμμετοχή τους στις συνεδριάσεις του οργάνου της Δημοτικής Επιτροπής.</w:t>
      </w:r>
    </w:p>
    <w:p w14:paraId="334E2833" w14:textId="77777777" w:rsidR="00025F2C" w:rsidRPr="00C3722A" w:rsidRDefault="00025F2C" w:rsidP="00025F2C">
      <w:pPr>
        <w:pStyle w:val="a3"/>
        <w:numPr>
          <w:ilvl w:val="0"/>
          <w:numId w:val="1"/>
        </w:numPr>
        <w:spacing w:line="360" w:lineRule="auto"/>
        <w:jc w:val="both"/>
        <w:rPr>
          <w:rFonts w:cstheme="minorHAnsi"/>
          <w:b/>
          <w:bCs/>
          <w:i/>
          <w:iCs/>
          <w:sz w:val="24"/>
          <w:szCs w:val="24"/>
          <w:u w:val="single"/>
        </w:rPr>
      </w:pPr>
      <w:r w:rsidRPr="00C3722A">
        <w:rPr>
          <w:rFonts w:cstheme="minorHAnsi"/>
          <w:sz w:val="24"/>
          <w:szCs w:val="24"/>
        </w:rPr>
        <w:t>Να προβλεφθεί αποζημίωση για τα μέλη των Διοικητικών Συμβουλίων και των Επιτροπών των Περιφερειακών Ενώσεων Δήμων και της Κεντρικής Ένωσης για την δια ζώσης συμμετοχή στις εκάστοτε συνεδριάσεις.</w:t>
      </w:r>
    </w:p>
    <w:p w14:paraId="5868EACB" w14:textId="0BB70BB1" w:rsidR="00025F2C" w:rsidRPr="00C3722A" w:rsidRDefault="00025F2C" w:rsidP="00025F2C">
      <w:pPr>
        <w:pStyle w:val="a3"/>
        <w:numPr>
          <w:ilvl w:val="0"/>
          <w:numId w:val="1"/>
        </w:numPr>
        <w:spacing w:line="360" w:lineRule="auto"/>
        <w:jc w:val="both"/>
        <w:rPr>
          <w:rFonts w:cstheme="minorHAnsi"/>
          <w:b/>
          <w:bCs/>
          <w:i/>
          <w:iCs/>
          <w:sz w:val="24"/>
          <w:szCs w:val="24"/>
          <w:u w:val="single"/>
        </w:rPr>
      </w:pPr>
      <w:r>
        <w:rPr>
          <w:rFonts w:cstheme="minorHAnsi"/>
          <w:sz w:val="24"/>
          <w:szCs w:val="24"/>
        </w:rPr>
        <w:t xml:space="preserve">Να υπάρξει επείγουσα και εξαιρετική ειδική νομοθετική ρύθμιση για την χορήγηση των θεσμοθετημένων αποζημιώσεων δημοτικών συμβούλων σε όσους Δήμους αυτή δεν χορηγήθηκε για τυπικό λόγο, όπως μη λήψη απόφασης Δημοτικού Συμβουλίου, ορισμού των δικαιούχων, μη έκδοση απόφασης ανάληψης υποχρέωσης κλπ. Η χορήγηση να έχει αναδρομικό </w:t>
      </w:r>
      <w:r>
        <w:rPr>
          <w:rFonts w:cstheme="minorHAnsi"/>
          <w:sz w:val="24"/>
          <w:szCs w:val="24"/>
        </w:rPr>
        <w:lastRenderedPageBreak/>
        <w:t>χαρακτήρα από τον χρόνο αρχικής θεμελίωσης του δικαιώματος αποζημίωσης και έκτοτε.</w:t>
      </w:r>
    </w:p>
    <w:p w14:paraId="4C044569"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Μείωση γραφειοκρατίας – διαδικασίες ανάθεσης δημοσίων συμβάσεων</w:t>
      </w:r>
    </w:p>
    <w:p w14:paraId="5AE7BAEA"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Η γραφειοκρατία και οι χρονοβόρες διαδικασίες αποστερούν την δυνατότητα από τις δημοτικές αρχές να υλοποιήσουν το έργο</w:t>
      </w:r>
      <w:r>
        <w:rPr>
          <w:rFonts w:cstheme="minorHAnsi"/>
          <w:sz w:val="24"/>
          <w:szCs w:val="24"/>
        </w:rPr>
        <w:t>,</w:t>
      </w:r>
      <w:r w:rsidRPr="00C3722A">
        <w:rPr>
          <w:rFonts w:cstheme="minorHAnsi"/>
          <w:sz w:val="24"/>
          <w:szCs w:val="24"/>
        </w:rPr>
        <w:t xml:space="preserve"> για το οποίο έχουν δεσμευθεί και εκλεγεί από τους </w:t>
      </w:r>
      <w:r>
        <w:rPr>
          <w:rFonts w:cstheme="minorHAnsi"/>
          <w:sz w:val="24"/>
          <w:szCs w:val="24"/>
        </w:rPr>
        <w:t>δημότες τους</w:t>
      </w:r>
      <w:r w:rsidRPr="00C3722A">
        <w:rPr>
          <w:rFonts w:cstheme="minorHAnsi"/>
          <w:sz w:val="24"/>
          <w:szCs w:val="24"/>
        </w:rPr>
        <w:t xml:space="preserve">. Προτείνουμε μέτρα που θα επιτρέψουν την παραγωγή έργου με ταχύτητα και αποτελεσματικότητα, με πλήρη εισαγωγή των τεχνολογικών και ηλεκτρονικών εργαλείων στη καθημερινή λειτουργία της διοίκησης και επιτάχυνση των διαδικασιών από την στιγμή οραματισμού μέχρι την εκτέλεση ενός έργου. </w:t>
      </w:r>
    </w:p>
    <w:p w14:paraId="06FA80D2" w14:textId="77777777" w:rsidR="00025F2C"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Καθολική εφαρμογή της ψηφιακής υπογραφής σε όλες τις διαδικασίες του Δήμου.</w:t>
      </w:r>
    </w:p>
    <w:p w14:paraId="24AD16B1" w14:textId="47BCA11A" w:rsidR="005E38AE" w:rsidRPr="00C3722A" w:rsidRDefault="005E38AE" w:rsidP="00025F2C">
      <w:pPr>
        <w:pStyle w:val="a3"/>
        <w:numPr>
          <w:ilvl w:val="0"/>
          <w:numId w:val="1"/>
        </w:numPr>
        <w:spacing w:line="360" w:lineRule="auto"/>
        <w:jc w:val="both"/>
        <w:rPr>
          <w:rFonts w:cstheme="minorHAnsi"/>
          <w:sz w:val="24"/>
          <w:szCs w:val="24"/>
        </w:rPr>
      </w:pPr>
      <w:r w:rsidRPr="005E38AE">
        <w:rPr>
          <w:rFonts w:cstheme="minorHAnsi"/>
          <w:sz w:val="24"/>
          <w:szCs w:val="24"/>
        </w:rPr>
        <w:t>Απαιτείται χρηματοδοτική ενίσχυση των δήμων για  την ψηφιοποίηση των δημοτικών υπηρεσιών για να μειωθούν δραστικά οι γραφειοκρατικές καθυστερήσεις. </w:t>
      </w:r>
    </w:p>
    <w:p w14:paraId="0D88471A" w14:textId="77777777" w:rsidR="005E38AE" w:rsidRDefault="005E38AE" w:rsidP="00025F2C">
      <w:pPr>
        <w:pStyle w:val="a3"/>
        <w:numPr>
          <w:ilvl w:val="0"/>
          <w:numId w:val="1"/>
        </w:numPr>
        <w:spacing w:line="360" w:lineRule="auto"/>
        <w:jc w:val="both"/>
        <w:rPr>
          <w:rFonts w:cstheme="minorHAnsi"/>
          <w:sz w:val="24"/>
          <w:szCs w:val="24"/>
        </w:rPr>
      </w:pPr>
      <w:r w:rsidRPr="005E38AE">
        <w:rPr>
          <w:rFonts w:cstheme="minorHAnsi"/>
          <w:sz w:val="24"/>
          <w:szCs w:val="24"/>
        </w:rPr>
        <w:t>Συγκρότηση νομοπαρασκευαστικής επιτροπής που θα επεξεργαστεί νομοσχέδιο για την μείωση του χρόνου των διαγωνιστικών διαδικασιών έτσι ώστε να εξασφαλιστεί η παραγωγικότητα και η απορρόφηση κονδυλίων. </w:t>
      </w:r>
    </w:p>
    <w:p w14:paraId="7627B474" w14:textId="0337C4DF"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Ειδικότερα επιπλέον επιτάχυνση σε ότι αφορά τις διαδικασίες που έχουν να κάνουν με αστικό πράσινο και πράσινη ανάπλαση.</w:t>
      </w:r>
    </w:p>
    <w:p w14:paraId="6C42CE95"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Λειτουργία Δημοτικού Συμβουλίου</w:t>
      </w:r>
    </w:p>
    <w:p w14:paraId="59FC217D"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Τα Δημοτικά Συμβούλια λειτουργούν από 1-1-</w:t>
      </w:r>
      <w:r>
        <w:rPr>
          <w:rFonts w:cstheme="minorHAnsi"/>
          <w:sz w:val="24"/>
          <w:szCs w:val="24"/>
        </w:rPr>
        <w:t>20</w:t>
      </w:r>
      <w:r w:rsidRPr="00C3722A">
        <w:rPr>
          <w:rFonts w:cstheme="minorHAnsi"/>
          <w:sz w:val="24"/>
          <w:szCs w:val="24"/>
        </w:rPr>
        <w:t>24 με νέο καθεστώς</w:t>
      </w:r>
      <w:r>
        <w:rPr>
          <w:rFonts w:cstheme="minorHAnsi"/>
          <w:sz w:val="24"/>
          <w:szCs w:val="24"/>
        </w:rPr>
        <w:t>,</w:t>
      </w:r>
      <w:r w:rsidRPr="00C3722A">
        <w:rPr>
          <w:rFonts w:cstheme="minorHAnsi"/>
          <w:sz w:val="24"/>
          <w:szCs w:val="24"/>
        </w:rPr>
        <w:t xml:space="preserve"> που όμως χρ</w:t>
      </w:r>
      <w:r>
        <w:rPr>
          <w:rFonts w:cstheme="minorHAnsi"/>
          <w:sz w:val="24"/>
          <w:szCs w:val="24"/>
        </w:rPr>
        <w:t>ή</w:t>
      </w:r>
      <w:r w:rsidRPr="00C3722A">
        <w:rPr>
          <w:rFonts w:cstheme="minorHAnsi"/>
          <w:sz w:val="24"/>
          <w:szCs w:val="24"/>
        </w:rPr>
        <w:t>ζει βελτίωσης για να εκπληρώσει τον στόχο του στο πλαίσιο του ρόλου των ΔΣ ως ακρογωνιαίος λίθος στη λήψη αποφάσεων ενός Δήμου.</w:t>
      </w:r>
    </w:p>
    <w:p w14:paraId="389D9FE3" w14:textId="77777777" w:rsidR="00025F2C" w:rsidRPr="00C3722A" w:rsidRDefault="00025F2C" w:rsidP="00025F2C">
      <w:pPr>
        <w:spacing w:line="360" w:lineRule="auto"/>
        <w:jc w:val="both"/>
        <w:rPr>
          <w:rFonts w:cstheme="minorHAnsi"/>
          <w:sz w:val="24"/>
          <w:szCs w:val="24"/>
        </w:rPr>
      </w:pPr>
      <w:r w:rsidRPr="00C3722A">
        <w:rPr>
          <w:rFonts w:cstheme="minorHAnsi"/>
          <w:sz w:val="24"/>
          <w:szCs w:val="24"/>
        </w:rPr>
        <w:t xml:space="preserve">Προτείνουμε: </w:t>
      </w:r>
    </w:p>
    <w:p w14:paraId="120B9B63" w14:textId="77777777" w:rsidR="00025F2C" w:rsidRPr="00C3722A" w:rsidRDefault="00025F2C" w:rsidP="00025F2C">
      <w:pPr>
        <w:pStyle w:val="a3"/>
        <w:numPr>
          <w:ilvl w:val="0"/>
          <w:numId w:val="1"/>
        </w:numPr>
        <w:spacing w:line="360" w:lineRule="auto"/>
        <w:jc w:val="both"/>
        <w:rPr>
          <w:rFonts w:cstheme="minorHAnsi"/>
          <w:b/>
          <w:bCs/>
          <w:i/>
          <w:iCs/>
          <w:sz w:val="24"/>
          <w:szCs w:val="24"/>
        </w:rPr>
      </w:pPr>
      <w:r w:rsidRPr="00C3722A">
        <w:rPr>
          <w:rFonts w:cstheme="minorHAnsi"/>
          <w:sz w:val="24"/>
          <w:szCs w:val="24"/>
        </w:rPr>
        <w:t xml:space="preserve">Για τη διαδικασία της λογοδοσίας προτείνουμε δύο διαδρομές: Ή να παραμείνει η προβλεπόμενη διαδικασία (ειδική συνεδρίαση λογοδοσίας ανά δύο μήνες στο ΔΣ) με κατάργηση όμως της προ ημερησίας διάταξης συζήτησης στις υπόλοιπες συνεδριάσεις των ΔΣ (με εξαίρεση επείγουσες και άκρως σημαντικές περιπτώσεις) ή κατάργηση της διαδικασίας της λογοδοσίας και </w:t>
      </w:r>
      <w:r w:rsidRPr="00C3722A">
        <w:rPr>
          <w:rFonts w:cstheme="minorHAnsi"/>
          <w:sz w:val="24"/>
          <w:szCs w:val="24"/>
        </w:rPr>
        <w:lastRenderedPageBreak/>
        <w:t>επαναφορά στο πρότερο καθεστώς συζητήσεων στην προ ημερησίας διάταξης διαδικασία στην αρχή της κάθε συνεδρίασης.</w:t>
      </w:r>
    </w:p>
    <w:p w14:paraId="6254E939"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Επανακαθορισμός της κατανομής των αρμοδιοτήτων για λήψη απόφασης από το Δημοτικό Συμβούλιο και τη Δημοτική Επιτροπή. Μικρής σημασίας θέματα στην Δ.Ε., βαρύτερα στο Δ.Σ. και σίγουρα συνεννόηση μεταξύ των δύο οργάνων για να την αρμονική συν λειτουργία.</w:t>
      </w:r>
    </w:p>
    <w:p w14:paraId="6E841BC0" w14:textId="77777777" w:rsidR="00025F2C" w:rsidRPr="00C3722A" w:rsidRDefault="00025F2C" w:rsidP="00025F2C">
      <w:pPr>
        <w:spacing w:line="360" w:lineRule="auto"/>
        <w:jc w:val="both"/>
        <w:rPr>
          <w:rFonts w:cstheme="minorHAnsi"/>
          <w:b/>
          <w:bCs/>
          <w:sz w:val="24"/>
          <w:szCs w:val="24"/>
        </w:rPr>
      </w:pPr>
      <w:r w:rsidRPr="00C3722A">
        <w:rPr>
          <w:rFonts w:cstheme="minorHAnsi"/>
          <w:b/>
          <w:bCs/>
          <w:sz w:val="24"/>
          <w:szCs w:val="24"/>
        </w:rPr>
        <w:t>Διάφορα θεσμικά θέματα</w:t>
      </w:r>
    </w:p>
    <w:p w14:paraId="5D29921B"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Επαναφορά στη μορφή του Νομικού Προσώπου των Σχολικών Επιτροπών των Δήμων.</w:t>
      </w:r>
    </w:p>
    <w:p w14:paraId="360DCC7A"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Απολογισμός κατάστασης μετά την κατάργηση των Νομικών Προσώπων των Δήμων: καταγραφή προβλημάτων που ανέκυψαν και βελτιωτικές ρυθμίσεις σε θέματα προϋπολογισμού.</w:t>
      </w:r>
    </w:p>
    <w:p w14:paraId="4A6A468D" w14:textId="21694482"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 xml:space="preserve">Να διευθετηθεί το ζήτημα της ιδιοκτησίας των σχολικών κτιρίων. </w:t>
      </w:r>
      <w:r w:rsidR="002F2675">
        <w:rPr>
          <w:rFonts w:cstheme="minorHAnsi"/>
          <w:sz w:val="24"/>
          <w:szCs w:val="24"/>
        </w:rPr>
        <w:t>Με νομοθετική ρύθμιση να περάσει το σύνολο των σχολικών κτιρίων στην ιδιοκτησία των δήμων.</w:t>
      </w:r>
    </w:p>
    <w:p w14:paraId="6A216E14"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Δημιουργία ενιαίας πλατφόρμας καταγραφής εγκαταλελειμμένων ακινήτων και αναζήτησης στοιχείων των ιδιοκτητών τους.</w:t>
      </w:r>
    </w:p>
    <w:p w14:paraId="1F88F3D2" w14:textId="77777777" w:rsidR="00025F2C" w:rsidRPr="00C3722A" w:rsidRDefault="00025F2C" w:rsidP="00025F2C">
      <w:pPr>
        <w:pStyle w:val="a3"/>
        <w:numPr>
          <w:ilvl w:val="0"/>
          <w:numId w:val="1"/>
        </w:numPr>
        <w:spacing w:line="360" w:lineRule="auto"/>
        <w:jc w:val="both"/>
        <w:rPr>
          <w:rFonts w:cstheme="minorHAnsi"/>
          <w:b/>
          <w:bCs/>
          <w:sz w:val="24"/>
          <w:szCs w:val="24"/>
        </w:rPr>
      </w:pPr>
      <w:r w:rsidRPr="00C3722A">
        <w:rPr>
          <w:rFonts w:cstheme="minorHAnsi"/>
          <w:sz w:val="24"/>
          <w:szCs w:val="24"/>
        </w:rPr>
        <w:t>Κατάργηση του άδικου τέλους ταφής καθώς οι Δήμοι επιβαρύνονται με μια δαπάνη παρά το γεγονός ότι είναι αναρμόδιοι και την εφαρμογή των Περιφερειακών Σχεδίων Διαχείρισης Απορριμμάτων.</w:t>
      </w:r>
    </w:p>
    <w:p w14:paraId="3811C680" w14:textId="77777777"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Δημοτικοί υπάλληλοι εν ενεργεία να μην μπορούν να είναι υποψήφιοι στον οικείο δήμο στις δημοτικές εκλογές.</w:t>
      </w:r>
    </w:p>
    <w:p w14:paraId="1CF8E27C" w14:textId="77777777" w:rsidR="00025F2C" w:rsidRPr="00C3722A" w:rsidRDefault="00025F2C" w:rsidP="00025F2C">
      <w:pPr>
        <w:pStyle w:val="a3"/>
        <w:numPr>
          <w:ilvl w:val="0"/>
          <w:numId w:val="1"/>
        </w:numPr>
        <w:spacing w:line="360" w:lineRule="auto"/>
        <w:jc w:val="both"/>
        <w:rPr>
          <w:rFonts w:cstheme="minorHAnsi"/>
          <w:sz w:val="24"/>
          <w:szCs w:val="24"/>
        </w:rPr>
      </w:pPr>
      <w:r w:rsidRPr="00C3722A">
        <w:rPr>
          <w:rFonts w:cstheme="minorHAnsi"/>
          <w:sz w:val="24"/>
          <w:szCs w:val="24"/>
        </w:rPr>
        <w:t xml:space="preserve">Παράταση της προθεσμίας διόρθωσης εσφαλμένων κτηματολογικών εγγραφών και καταχώρισης των Δήμων ως δικαιούχων σε περίπτωση ΑΓΝΩΣΤΟΥ ΙΔΙΟΚΤΗΤΗ, η οποία λήγει την 31.11.2024 (ν.5076/2023 αρ.5). Σχετικά αιτήματα έχουν υποβληθεί και από </w:t>
      </w:r>
      <w:proofErr w:type="spellStart"/>
      <w:r w:rsidRPr="00C3722A">
        <w:rPr>
          <w:rFonts w:cstheme="minorHAnsi"/>
          <w:sz w:val="24"/>
          <w:szCs w:val="24"/>
        </w:rPr>
        <w:t>αλλους</w:t>
      </w:r>
      <w:proofErr w:type="spellEnd"/>
      <w:r w:rsidRPr="00C3722A">
        <w:rPr>
          <w:rFonts w:cstheme="minorHAnsi"/>
          <w:sz w:val="24"/>
          <w:szCs w:val="24"/>
        </w:rPr>
        <w:t xml:space="preserve"> φορείς (π.χ. ΔΣΑ)</w:t>
      </w:r>
    </w:p>
    <w:p w14:paraId="4E31D1D2" w14:textId="77777777" w:rsidR="00025F2C" w:rsidRPr="00025F2C" w:rsidRDefault="00025F2C" w:rsidP="00D93AE9">
      <w:pPr>
        <w:spacing w:line="360" w:lineRule="auto"/>
        <w:jc w:val="both"/>
        <w:rPr>
          <w:rFonts w:cstheme="minorHAnsi"/>
          <w:sz w:val="24"/>
          <w:szCs w:val="24"/>
        </w:rPr>
      </w:pPr>
      <w:r w:rsidRPr="00025F2C">
        <w:rPr>
          <w:rFonts w:cstheme="minorHAnsi"/>
          <w:sz w:val="24"/>
          <w:szCs w:val="24"/>
        </w:rPr>
        <w:t xml:space="preserve">Η Επιτροπή Θεσμών και Διαφάνειας της ΠΕΔΑ, κατέληξε στις παραπάνω επισημάνσεις και προτάσεις λύσεων, μετά από αλλεπάλληλες συνεδριάσεις, κατά τις οποίες τα επιμέρους θέματα συζητήθηκαν και αναλύθηκαν διεξοδικά, ενώ συγχρόνως ζητήθηκε με σχετικό έγγραφο και η άποψη των Δήμων της Αττικής επί ζητημάτων </w:t>
      </w:r>
      <w:r w:rsidRPr="00025F2C">
        <w:rPr>
          <w:rFonts w:cstheme="minorHAnsi"/>
          <w:sz w:val="24"/>
          <w:szCs w:val="24"/>
        </w:rPr>
        <w:lastRenderedPageBreak/>
        <w:t>θεσμικής φύσεως που αντιμετωπίζουν κατά την καθημερινή άσκηση των αρμοδιοτήτων τους.</w:t>
      </w:r>
    </w:p>
    <w:p w14:paraId="769FBBF6" w14:textId="684B3456" w:rsidR="00E10F60" w:rsidRDefault="00025F2C" w:rsidP="00D93AE9">
      <w:pPr>
        <w:spacing w:line="360" w:lineRule="auto"/>
        <w:jc w:val="both"/>
        <w:rPr>
          <w:rFonts w:cstheme="minorHAnsi"/>
          <w:sz w:val="24"/>
          <w:szCs w:val="24"/>
        </w:rPr>
      </w:pPr>
      <w:r w:rsidRPr="00025F2C">
        <w:rPr>
          <w:rFonts w:cstheme="minorHAnsi"/>
          <w:sz w:val="24"/>
          <w:szCs w:val="24"/>
        </w:rPr>
        <w:t>Τέλος, προκύπτει αβίαστα το συμπέρασμα, ότι για να επιτυγχάνεται η χρηστή νομοθέτηση, η οποία θα αποσκοπεί στην εύρεση αποτελεσματικών λύσεων στα πολλά προβλήματα που αντιμετωπίζουν οι Δήμοι κατά την αδιάλειπτη λειτουργία τους, θα πρέπει να προηγείται η έγκαιρη πληροφόρησή τους και η διεξοδική διαβούλευση με την Κεντρική Κυβέρνηση, ώστε οι νομοθετικές παρεμβάσεις και οι προτάσεις λύσεων να προέρχονται από τους φορείς εκείνους που γνωρίζουν τα θέματα σε βάθος, δεδομένου ότι τους αφορούν.</w:t>
      </w:r>
    </w:p>
    <w:p w14:paraId="074F5686" w14:textId="77777777" w:rsidR="001A33BD" w:rsidRDefault="001A33BD" w:rsidP="00D93AE9">
      <w:pPr>
        <w:spacing w:line="360" w:lineRule="auto"/>
        <w:jc w:val="both"/>
        <w:rPr>
          <w:rFonts w:cstheme="minorHAnsi"/>
          <w:sz w:val="24"/>
          <w:szCs w:val="24"/>
        </w:rPr>
      </w:pPr>
    </w:p>
    <w:p w14:paraId="4B0CD9E1" w14:textId="710F186C" w:rsidR="001A33BD" w:rsidRDefault="001A33BD" w:rsidP="000A00E2">
      <w:pPr>
        <w:spacing w:line="360" w:lineRule="auto"/>
        <w:jc w:val="center"/>
        <w:rPr>
          <w:rFonts w:cstheme="minorHAnsi"/>
          <w:b/>
          <w:bCs/>
          <w:sz w:val="24"/>
          <w:szCs w:val="24"/>
        </w:rPr>
      </w:pPr>
      <w:r>
        <w:rPr>
          <w:rFonts w:cstheme="minorHAnsi"/>
          <w:b/>
          <w:bCs/>
          <w:sz w:val="24"/>
          <w:szCs w:val="24"/>
        </w:rPr>
        <w:t>Αθήνα, 24/10/2024</w:t>
      </w:r>
    </w:p>
    <w:p w14:paraId="1694DB71" w14:textId="28348EE7" w:rsidR="001A33BD" w:rsidRPr="000A00E2" w:rsidRDefault="000A00E2" w:rsidP="000A00E2">
      <w:pPr>
        <w:spacing w:line="360" w:lineRule="auto"/>
        <w:jc w:val="center"/>
        <w:rPr>
          <w:rFonts w:cstheme="minorHAnsi"/>
          <w:sz w:val="24"/>
          <w:szCs w:val="24"/>
        </w:rPr>
      </w:pPr>
      <w:r w:rsidRPr="000A00E2">
        <w:rPr>
          <w:rFonts w:cstheme="minorHAnsi"/>
          <w:sz w:val="24"/>
          <w:szCs w:val="24"/>
        </w:rPr>
        <w:t xml:space="preserve">ΓΙΑ ΤΗΝ </w:t>
      </w:r>
      <w:r w:rsidR="001A33BD" w:rsidRPr="000A00E2">
        <w:rPr>
          <w:rFonts w:cstheme="minorHAnsi"/>
          <w:sz w:val="24"/>
          <w:szCs w:val="24"/>
        </w:rPr>
        <w:t xml:space="preserve"> ΕΠΙΤΡΟΠΗ ΘΕΣΜΩΝ ΚΑΙ ΔΙΑΦΑΝΕΙΑΣ</w:t>
      </w:r>
    </w:p>
    <w:p w14:paraId="53154C39" w14:textId="77777777" w:rsidR="000A00E2" w:rsidRDefault="000A00E2" w:rsidP="000A00E2">
      <w:pPr>
        <w:jc w:val="center"/>
        <w:rPr>
          <w:rFonts w:cstheme="minorHAnsi"/>
          <w:b/>
          <w:bCs/>
          <w:sz w:val="24"/>
          <w:szCs w:val="24"/>
        </w:rPr>
      </w:pPr>
    </w:p>
    <w:p w14:paraId="48180695" w14:textId="2B739037" w:rsidR="000A00E2" w:rsidRDefault="000A00E2" w:rsidP="000A00E2">
      <w:pPr>
        <w:tabs>
          <w:tab w:val="left" w:pos="3180"/>
        </w:tabs>
        <w:jc w:val="center"/>
        <w:rPr>
          <w:rFonts w:cstheme="minorHAnsi"/>
          <w:sz w:val="24"/>
          <w:szCs w:val="24"/>
          <w:lang w:val="en-US"/>
        </w:rPr>
      </w:pPr>
      <w:r>
        <w:rPr>
          <w:rFonts w:cstheme="minorHAnsi"/>
          <w:sz w:val="24"/>
          <w:szCs w:val="24"/>
          <w:lang w:val="en-US"/>
        </w:rPr>
        <w:t>Ο ΠΡΟΕΔΡΟΣ</w:t>
      </w:r>
    </w:p>
    <w:p w14:paraId="337A3C04" w14:textId="0B704AE7" w:rsidR="000A00E2" w:rsidRPr="000A00E2" w:rsidRDefault="000A00E2" w:rsidP="000A00E2">
      <w:pPr>
        <w:tabs>
          <w:tab w:val="left" w:pos="3180"/>
        </w:tabs>
        <w:jc w:val="center"/>
        <w:rPr>
          <w:rFonts w:cstheme="minorHAnsi"/>
          <w:sz w:val="24"/>
          <w:szCs w:val="24"/>
          <w:lang w:val="en-US"/>
        </w:rPr>
      </w:pPr>
      <w:r>
        <w:rPr>
          <w:rFonts w:cstheme="minorHAnsi"/>
          <w:sz w:val="24"/>
          <w:szCs w:val="24"/>
          <w:lang w:val="en-US"/>
        </w:rPr>
        <w:t>ΝΙΚΟΣ ΜΠΑΜΠΑΛΟΣ</w:t>
      </w:r>
    </w:p>
    <w:sectPr w:rsidR="000A00E2" w:rsidRPr="000A00E2">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57C62" w14:textId="77777777" w:rsidR="00226ED1" w:rsidRDefault="00226ED1" w:rsidP="00025F2C">
      <w:pPr>
        <w:spacing w:after="0" w:line="240" w:lineRule="auto"/>
      </w:pPr>
      <w:r>
        <w:separator/>
      </w:r>
    </w:p>
  </w:endnote>
  <w:endnote w:type="continuationSeparator" w:id="0">
    <w:p w14:paraId="52E601CB" w14:textId="77777777" w:rsidR="00226ED1" w:rsidRDefault="00226ED1" w:rsidP="0002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3588992"/>
      <w:docPartObj>
        <w:docPartGallery w:val="Page Numbers (Bottom of Page)"/>
        <w:docPartUnique/>
      </w:docPartObj>
    </w:sdtPr>
    <w:sdtEndPr>
      <w:rPr>
        <w:noProof/>
      </w:rPr>
    </w:sdtEndPr>
    <w:sdtContent>
      <w:p w14:paraId="50CA7731" w14:textId="5381E615" w:rsidR="000F7C02" w:rsidRDefault="000F7C02">
        <w:pPr>
          <w:pStyle w:val="a5"/>
          <w:jc w:val="center"/>
        </w:pPr>
        <w:r>
          <w:fldChar w:fldCharType="begin"/>
        </w:r>
        <w:r>
          <w:instrText xml:space="preserve"> PAGE   \* MERGEFORMAT </w:instrText>
        </w:r>
        <w:r>
          <w:fldChar w:fldCharType="separate"/>
        </w:r>
        <w:r>
          <w:rPr>
            <w:noProof/>
          </w:rPr>
          <w:t>2</w:t>
        </w:r>
        <w:r>
          <w:rPr>
            <w:noProof/>
          </w:rPr>
          <w:fldChar w:fldCharType="end"/>
        </w:r>
      </w:p>
    </w:sdtContent>
  </w:sdt>
  <w:p w14:paraId="51195310" w14:textId="77777777" w:rsidR="000F7C02" w:rsidRDefault="000F7C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B3502" w14:textId="77777777" w:rsidR="00226ED1" w:rsidRDefault="00226ED1" w:rsidP="00025F2C">
      <w:pPr>
        <w:spacing w:after="0" w:line="240" w:lineRule="auto"/>
      </w:pPr>
      <w:r>
        <w:separator/>
      </w:r>
    </w:p>
  </w:footnote>
  <w:footnote w:type="continuationSeparator" w:id="0">
    <w:p w14:paraId="5B56A87D" w14:textId="77777777" w:rsidR="00226ED1" w:rsidRDefault="00226ED1" w:rsidP="00025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B3F8A"/>
    <w:multiLevelType w:val="hybridMultilevel"/>
    <w:tmpl w:val="FCD0735A"/>
    <w:lvl w:ilvl="0" w:tplc="E91682D0">
      <w:start w:val="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416482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F2C"/>
    <w:rsid w:val="00025F2C"/>
    <w:rsid w:val="000A00E2"/>
    <w:rsid w:val="000F7C02"/>
    <w:rsid w:val="001A33BD"/>
    <w:rsid w:val="00226ED1"/>
    <w:rsid w:val="00273926"/>
    <w:rsid w:val="002A3B91"/>
    <w:rsid w:val="002F2675"/>
    <w:rsid w:val="003F3F14"/>
    <w:rsid w:val="005E38AE"/>
    <w:rsid w:val="005F4F0A"/>
    <w:rsid w:val="00611D66"/>
    <w:rsid w:val="00635235"/>
    <w:rsid w:val="00650B5F"/>
    <w:rsid w:val="007A7C94"/>
    <w:rsid w:val="00817F2E"/>
    <w:rsid w:val="008234F1"/>
    <w:rsid w:val="00844105"/>
    <w:rsid w:val="008C3EB8"/>
    <w:rsid w:val="00A102C3"/>
    <w:rsid w:val="00A918AA"/>
    <w:rsid w:val="00AB2741"/>
    <w:rsid w:val="00AC30F5"/>
    <w:rsid w:val="00BB36CE"/>
    <w:rsid w:val="00D221E9"/>
    <w:rsid w:val="00D7029D"/>
    <w:rsid w:val="00D93AE9"/>
    <w:rsid w:val="00E10F60"/>
    <w:rsid w:val="00E170D8"/>
    <w:rsid w:val="00EC587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E9AA"/>
  <w15:chartTrackingRefBased/>
  <w15:docId w15:val="{E3C8B3CE-25CE-40BD-9C60-2C245B14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5F2C"/>
    <w:pPr>
      <w:ind w:left="720"/>
      <w:contextualSpacing/>
    </w:pPr>
  </w:style>
  <w:style w:type="paragraph" w:styleId="a4">
    <w:name w:val="header"/>
    <w:basedOn w:val="a"/>
    <w:link w:val="Char"/>
    <w:uiPriority w:val="99"/>
    <w:unhideWhenUsed/>
    <w:rsid w:val="00025F2C"/>
    <w:pPr>
      <w:tabs>
        <w:tab w:val="center" w:pos="4153"/>
        <w:tab w:val="right" w:pos="8306"/>
      </w:tabs>
      <w:spacing w:after="0" w:line="240" w:lineRule="auto"/>
    </w:pPr>
  </w:style>
  <w:style w:type="character" w:customStyle="1" w:styleId="Char">
    <w:name w:val="Κεφαλίδα Char"/>
    <w:basedOn w:val="a0"/>
    <w:link w:val="a4"/>
    <w:uiPriority w:val="99"/>
    <w:rsid w:val="00025F2C"/>
  </w:style>
  <w:style w:type="paragraph" w:styleId="a5">
    <w:name w:val="footer"/>
    <w:basedOn w:val="a"/>
    <w:link w:val="Char0"/>
    <w:uiPriority w:val="99"/>
    <w:unhideWhenUsed/>
    <w:rsid w:val="00025F2C"/>
    <w:pPr>
      <w:tabs>
        <w:tab w:val="center" w:pos="4153"/>
        <w:tab w:val="right" w:pos="8306"/>
      </w:tabs>
      <w:spacing w:after="0" w:line="240" w:lineRule="auto"/>
    </w:pPr>
  </w:style>
  <w:style w:type="character" w:customStyle="1" w:styleId="Char0">
    <w:name w:val="Υποσέλιδο Char"/>
    <w:basedOn w:val="a0"/>
    <w:link w:val="a5"/>
    <w:uiPriority w:val="99"/>
    <w:rsid w:val="00025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32846">
      <w:bodyDiv w:val="1"/>
      <w:marLeft w:val="0"/>
      <w:marRight w:val="0"/>
      <w:marTop w:val="0"/>
      <w:marBottom w:val="0"/>
      <w:divBdr>
        <w:top w:val="none" w:sz="0" w:space="0" w:color="auto"/>
        <w:left w:val="none" w:sz="0" w:space="0" w:color="auto"/>
        <w:bottom w:val="none" w:sz="0" w:space="0" w:color="auto"/>
        <w:right w:val="none" w:sz="0" w:space="0" w:color="auto"/>
      </w:divBdr>
      <w:divsChild>
        <w:div w:id="875119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924401">
              <w:marLeft w:val="0"/>
              <w:marRight w:val="0"/>
              <w:marTop w:val="0"/>
              <w:marBottom w:val="0"/>
              <w:divBdr>
                <w:top w:val="none" w:sz="0" w:space="0" w:color="auto"/>
                <w:left w:val="none" w:sz="0" w:space="0" w:color="auto"/>
                <w:bottom w:val="none" w:sz="0" w:space="0" w:color="auto"/>
                <w:right w:val="none" w:sz="0" w:space="0" w:color="auto"/>
              </w:divBdr>
              <w:divsChild>
                <w:div w:id="2136557550">
                  <w:marLeft w:val="0"/>
                  <w:marRight w:val="0"/>
                  <w:marTop w:val="0"/>
                  <w:marBottom w:val="0"/>
                  <w:divBdr>
                    <w:top w:val="none" w:sz="0" w:space="0" w:color="auto"/>
                    <w:left w:val="none" w:sz="0" w:space="0" w:color="auto"/>
                    <w:bottom w:val="none" w:sz="0" w:space="0" w:color="auto"/>
                    <w:right w:val="none" w:sz="0" w:space="0" w:color="auto"/>
                  </w:divBdr>
                  <w:divsChild>
                    <w:div w:id="15554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7279">
      <w:bodyDiv w:val="1"/>
      <w:marLeft w:val="0"/>
      <w:marRight w:val="0"/>
      <w:marTop w:val="0"/>
      <w:marBottom w:val="0"/>
      <w:divBdr>
        <w:top w:val="none" w:sz="0" w:space="0" w:color="auto"/>
        <w:left w:val="none" w:sz="0" w:space="0" w:color="auto"/>
        <w:bottom w:val="none" w:sz="0" w:space="0" w:color="auto"/>
        <w:right w:val="none" w:sz="0" w:space="0" w:color="auto"/>
      </w:divBdr>
    </w:div>
    <w:div w:id="596523856">
      <w:bodyDiv w:val="1"/>
      <w:marLeft w:val="0"/>
      <w:marRight w:val="0"/>
      <w:marTop w:val="0"/>
      <w:marBottom w:val="0"/>
      <w:divBdr>
        <w:top w:val="none" w:sz="0" w:space="0" w:color="auto"/>
        <w:left w:val="none" w:sz="0" w:space="0" w:color="auto"/>
        <w:bottom w:val="none" w:sz="0" w:space="0" w:color="auto"/>
        <w:right w:val="none" w:sz="0" w:space="0" w:color="auto"/>
      </w:divBdr>
    </w:div>
    <w:div w:id="647245997">
      <w:bodyDiv w:val="1"/>
      <w:marLeft w:val="0"/>
      <w:marRight w:val="0"/>
      <w:marTop w:val="0"/>
      <w:marBottom w:val="0"/>
      <w:divBdr>
        <w:top w:val="none" w:sz="0" w:space="0" w:color="auto"/>
        <w:left w:val="none" w:sz="0" w:space="0" w:color="auto"/>
        <w:bottom w:val="none" w:sz="0" w:space="0" w:color="auto"/>
        <w:right w:val="none" w:sz="0" w:space="0" w:color="auto"/>
      </w:divBdr>
      <w:divsChild>
        <w:div w:id="972445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672582">
              <w:marLeft w:val="0"/>
              <w:marRight w:val="0"/>
              <w:marTop w:val="0"/>
              <w:marBottom w:val="0"/>
              <w:divBdr>
                <w:top w:val="none" w:sz="0" w:space="0" w:color="auto"/>
                <w:left w:val="none" w:sz="0" w:space="0" w:color="auto"/>
                <w:bottom w:val="none" w:sz="0" w:space="0" w:color="auto"/>
                <w:right w:val="none" w:sz="0" w:space="0" w:color="auto"/>
              </w:divBdr>
              <w:divsChild>
                <w:div w:id="13275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27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2388</Words>
  <Characters>12897</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Mantzouranis</dc:creator>
  <cp:keywords/>
  <dc:description/>
  <cp:lastModifiedBy>peda attikis</cp:lastModifiedBy>
  <cp:revision>6</cp:revision>
  <dcterms:created xsi:type="dcterms:W3CDTF">2024-10-25T08:56:00Z</dcterms:created>
  <dcterms:modified xsi:type="dcterms:W3CDTF">2024-10-25T12:07:00Z</dcterms:modified>
</cp:coreProperties>
</file>